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53"/>
      </w:pPr>
      <w:r>
        <w:rPr>
          <w:rFonts w:ascii="Helvetica Neue" w:hAnsi="Helvetica Neue" w:cs="Helvetica Neue"/>
          <w:sz w:val="53"/>
          <w:sz-cs w:val="53"/>
          <w:b/>
          <w:spacing w:val="0"/>
          <w:color w:val="0E0E0E"/>
        </w:rPr>
        <w:t xml:space="preserve">Pierre Besson</w:t>
      </w:r>
    </w:p>
    <w:p>
      <w:pPr>
        <w:spacing w:after="80"/>
      </w:pPr>
      <w:r>
        <w:rPr>
          <w:rFonts w:ascii="Helvetica Neue" w:hAnsi="Helvetica Neue" w:cs="Helvetica Neue"/>
          <w:sz w:val="29"/>
          <w:sz-cs w:val="29"/>
          <w:b/>
          <w:spacing w:val="0"/>
          <w:color w:val="1A1A1A"/>
        </w:rPr>
        <w:t xml:space="preserve">Senior Frontend and Full-Stack Engineer. React, TypeScript, Node, Applied AI.</w:t>
      </w:r>
    </w:p>
    <w:p>
      <w:pPr/>
      <w:r>
        <w:rPr>
          <w:rFonts w:ascii="Helvetica Neue" w:hAnsi="Helvetica Neue" w:cs="Helvetica Neue"/>
          <w:sz w:val="25"/>
          <w:sz-cs w:val="25"/>
          <w:spacing w:val="0"/>
          <w:color w:val="262626"/>
        </w:rPr>
        <w:t xml:space="preserve">Salt Lake City, UT. Open to remote.</w:t>
        <w:br/>
        <w:t xml:space="preserve"/>
      </w:r>
      <w:r>
        <w:rPr>
          <w:rFonts w:ascii="Helvetica Neue" w:hAnsi="Helvetica Neue" w:cs="Helvetica Neue"/>
          <w:sz w:val="25"/>
          <w:sz-cs w:val="25"/>
          <w:spacing w:val="0"/>
          <w:color w:val="153879"/>
        </w:rPr>
        <w:t xml:space="preserve">pbesson10@gmail.com</w:t>
      </w:r>
      <w:r>
        <w:rPr>
          <w:rFonts w:ascii="Helvetica Neue" w:hAnsi="Helvetica Neue" w:cs="Helvetica Neue"/>
          <w:sz w:val="25"/>
          <w:sz-cs w:val="25"/>
          <w:spacing w:val="0"/>
          <w:color w:val="878787"/>
        </w:rPr>
        <w:t xml:space="preserve">·</w:t>
      </w:r>
      <w:r>
        <w:rPr>
          <w:rFonts w:ascii="Helvetica Neue" w:hAnsi="Helvetica Neue" w:cs="Helvetica Neue"/>
          <w:sz w:val="25"/>
          <w:sz-cs w:val="25"/>
          <w:spacing w:val="0"/>
          <w:color w:val="262626"/>
        </w:rPr>
        <w:t xml:space="preserve">(971) 344-4380</w:t>
        <w:br/>
        <w:t xml:space="preserve"/>
      </w:r>
      <w:r>
        <w:rPr>
          <w:rFonts w:ascii="Helvetica Neue" w:hAnsi="Helvetica Neue" w:cs="Helvetica Neue"/>
          <w:sz w:val="25"/>
          <w:sz-cs w:val="25"/>
          <w:spacing w:val="0"/>
          <w:color w:val="153879"/>
        </w:rPr>
        <w:t xml:space="preserve">bessondesign.com</w:t>
      </w:r>
      <w:r>
        <w:rPr>
          <w:rFonts w:ascii="Helvetica Neue" w:hAnsi="Helvetica Neue" w:cs="Helvetica Neue"/>
          <w:sz w:val="25"/>
          <w:sz-cs w:val="25"/>
          <w:spacing w:val="0"/>
          <w:color w:val="878787"/>
        </w:rPr>
        <w:t xml:space="preserve">·</w:t>
      </w:r>
      <w:r>
        <w:rPr>
          <w:rFonts w:ascii="Helvetica Neue" w:hAnsi="Helvetica Neue" w:cs="Helvetica Neue"/>
          <w:sz w:val="25"/>
          <w:sz-cs w:val="25"/>
          <w:spacing w:val="0"/>
          <w:color w:val="153879"/>
        </w:rPr>
        <w:t xml:space="preserve">github.com/pbessongit</w:t>
      </w:r>
      <w:r>
        <w:rPr>
          <w:rFonts w:ascii="Helvetica Neue" w:hAnsi="Helvetica Neue" w:cs="Helvetica Neue"/>
          <w:sz w:val="25"/>
          <w:sz-cs w:val="25"/>
          <w:spacing w:val="0"/>
          <w:color w:val="878787"/>
        </w:rPr>
        <w:t xml:space="preserve">·</w:t>
      </w:r>
      <w:r>
        <w:rPr>
          <w:rFonts w:ascii="Helvetica Neue" w:hAnsi="Helvetica Neue" w:cs="Helvetica Neue"/>
          <w:sz w:val="25"/>
          <w:sz-cs w:val="25"/>
          <w:spacing w:val="0"/>
          <w:color w:val="153879"/>
        </w:rPr>
        <w:t xml:space="preserve">linkedin.com/in/pbesson1</w:t>
      </w:r>
      <w:r>
        <w:rPr>
          <w:rFonts w:ascii="Helvetica Neue" w:hAnsi="Helvetica Neue" w:cs="Helvetica Neue"/>
          <w:sz w:val="25"/>
          <w:sz-cs w:val="25"/>
          <w:spacing w:val="0"/>
          <w:color w:val="262626"/>
        </w:rPr>
        <w:t xml:space="preserve"/>
      </w:r>
    </w:p>
    <w:p>
      <w:pPr/>
      <w:r>
        <w:rPr>
          <w:rFonts w:ascii="Helvetica Neue" w:hAnsi="Helvetica Neue" w:cs="Helvetica Neue"/>
          <w:sz w:val="28"/>
          <w:sz-cs w:val="28"/>
          <w:spacing w:val="0"/>
          <w:color w:val="6D6D6D"/>
        </w:rPr>
        <w:t xml:space="preserve"/>
      </w:r>
    </w:p>
    <w:p>
      <w:pPr>
        <w:spacing w:after="106"/>
      </w:pPr>
      <w:r>
        <w:rPr>
          <w:rFonts w:ascii="Helvetica Neue" w:hAnsi="Helvetica Neue" w:cs="Helvetica Neue"/>
          <w:sz w:val="29"/>
          <w:sz-cs w:val="29"/>
          <w:b/>
          <w:spacing w:val="0"/>
          <w:color w:val="0E0E0E"/>
        </w:rPr>
        <w:t xml:space="preserve">SUMMARY</w:t>
      </w:r>
    </w:p>
    <w:p>
      <w:pPr>
        <w:spacing w:after="80"/>
      </w:pPr>
      <w:r>
        <w:rPr>
          <w:rFonts w:ascii="Helvetica Neue" w:hAnsi="Helvetica Neue" w:cs="Helvetica Neue"/>
          <w:sz w:val="28"/>
          <w:sz-cs w:val="28"/>
          <w:spacing w:val="0"/>
          <w:color w:val="0E0E0E"/>
        </w:rPr>
        <w:t xml:space="preserve">Senior engineer with 10+ years shipping React and TypeScript at Microsoft (Purview, Azure Global), Walmart, the State of Utah, and T-Mobile. Most recent work was frontend lead on Microsoft Purview's on-premises Oracle connector, the surface regulated enterprises use to bring their internal data into Microsoft's governance stack. In parallel, I run a small studio (Besson Design) shipping production Next.js apps, SEO and performance work, and AI workflow automation for small businesses, which keeps me close to the full stack and to real users. Looking for the next senior frontend or full-stack role on a team building something I'd be proud to point at.</w:t>
      </w:r>
    </w:p>
    <w:p>
      <w:pPr>
        <w:spacing w:after="106"/>
      </w:pPr>
      <w:r>
        <w:rPr>
          <w:rFonts w:ascii="Helvetica Neue" w:hAnsi="Helvetica Neue" w:cs="Helvetica Neue"/>
          <w:sz w:val="29"/>
          <w:sz-cs w:val="29"/>
          <w:b/>
          <w:spacing w:val="0"/>
          <w:color w:val="0E0E0E"/>
        </w:rPr>
        <w:t xml:space="preserve">CORE SKILLS</w:t>
      </w:r>
    </w:p>
    <w:p>
      <w:pPr>
        <w:spacing w:after="40"/>
      </w:pPr>
      <w:r>
        <w:rPr>
          <w:rFonts w:ascii="Helvetica Neue" w:hAnsi="Helvetica Neue" w:cs="Helvetica Neue"/>
          <w:sz w:val="28"/>
          <w:sz-cs w:val="28"/>
          <w:b/>
          <w:spacing w:val="0"/>
          <w:color w:val="0E0E0E"/>
        </w:rPr>
        <w:t xml:space="preserve">Frontend:</w:t>
      </w:r>
      <w:r>
        <w:rPr>
          <w:rFonts w:ascii="Helvetica Neue" w:hAnsi="Helvetica Neue" w:cs="Helvetica Neue"/>
          <w:sz w:val="28"/>
          <w:sz-cs w:val="28"/>
          <w:spacing w:val="0"/>
          <w:color w:val="0E0E0E"/>
        </w:rPr>
        <w:t xml:space="preserve"> React, Next.js, TypeScript, Redux Toolkit, React Query, Tailwind, accessibility (WCAG)</w:t>
      </w:r>
    </w:p>
    <w:p>
      <w:pPr>
        <w:spacing w:after="40"/>
      </w:pPr>
      <w:r>
        <w:rPr>
          <w:rFonts w:ascii="Helvetica Neue" w:hAnsi="Helvetica Neue" w:cs="Helvetica Neue"/>
          <w:sz w:val="28"/>
          <w:sz-cs w:val="28"/>
          <w:b/>
          <w:spacing w:val="0"/>
          <w:color w:val="0E0E0E"/>
        </w:rPr>
        <w:t xml:space="preserve">Backend:</w:t>
      </w:r>
      <w:r>
        <w:rPr>
          <w:rFonts w:ascii="Helvetica Neue" w:hAnsi="Helvetica Neue" w:cs="Helvetica Neue"/>
          <w:sz w:val="28"/>
          <w:sz-cs w:val="28"/>
          <w:spacing w:val="0"/>
          <w:color w:val="0E0E0E"/>
        </w:rPr>
        <w:t xml:space="preserve"> Node.js, REST APIs, GraphQL, Python (FastAPI), PostgreSQL, Oracle, Redis</w:t>
      </w:r>
    </w:p>
    <w:p>
      <w:pPr>
        <w:spacing w:after="40"/>
      </w:pPr>
      <w:r>
        <w:rPr>
          <w:rFonts w:ascii="Helvetica Neue" w:hAnsi="Helvetica Neue" w:cs="Helvetica Neue"/>
          <w:sz w:val="28"/>
          <w:sz-cs w:val="28"/>
          <w:b/>
          <w:spacing w:val="0"/>
          <w:color w:val="0E0E0E"/>
        </w:rPr>
        <w:t xml:space="preserve">Cloud and Infrastructure:</w:t>
      </w:r>
      <w:r>
        <w:rPr>
          <w:rFonts w:ascii="Helvetica Neue" w:hAnsi="Helvetica Neue" w:cs="Helvetica Neue"/>
          <w:sz w:val="28"/>
          <w:sz-cs w:val="28"/>
          <w:spacing w:val="0"/>
          <w:color w:val="0E0E0E"/>
        </w:rPr>
        <w:t xml:space="preserve"> Azure, AWS, Docker, CI/CD, cloud-native applications, distributed systems, microservices</w:t>
      </w:r>
    </w:p>
    <w:p>
      <w:pPr>
        <w:spacing w:after="40"/>
      </w:pPr>
      <w:r>
        <w:rPr>
          <w:rFonts w:ascii="Helvetica Neue" w:hAnsi="Helvetica Neue" w:cs="Helvetica Neue"/>
          <w:sz w:val="28"/>
          <w:sz-cs w:val="28"/>
          <w:b/>
          <w:spacing w:val="0"/>
          <w:color w:val="0E0E0E"/>
        </w:rPr>
        <w:t xml:space="preserve">Enterprise Engineering:</w:t>
      </w:r>
      <w:r>
        <w:rPr>
          <w:rFonts w:ascii="Helvetica Neue" w:hAnsi="Helvetica Neue" w:cs="Helvetica Neue"/>
          <w:sz w:val="28"/>
          <w:sz-cs w:val="28"/>
          <w:spacing w:val="0"/>
          <w:color w:val="0E0E0E"/>
        </w:rPr>
        <w:t xml:space="preserve"> System modernization, API integrations, application architecture, debugging, performance optimization, stakeholder collaboration</w:t>
      </w:r>
    </w:p>
    <w:p>
      <w:pPr>
        <w:spacing w:after="40"/>
      </w:pPr>
      <w:r>
        <w:rPr>
          <w:rFonts w:ascii="Helvetica Neue" w:hAnsi="Helvetica Neue" w:cs="Helvetica Neue"/>
          <w:sz w:val="28"/>
          <w:sz-cs w:val="28"/>
          <w:b/>
          <w:spacing w:val="0"/>
          <w:color w:val="0E0E0E"/>
        </w:rPr>
        <w:t xml:space="preserve">AI and Automation:</w:t>
      </w:r>
      <w:r>
        <w:rPr>
          <w:rFonts w:ascii="Helvetica Neue" w:hAnsi="Helvetica Neue" w:cs="Helvetica Neue"/>
          <w:sz w:val="28"/>
          <w:sz-cs w:val="28"/>
          <w:spacing w:val="0"/>
          <w:color w:val="0E0E0E"/>
        </w:rPr>
        <w:t xml:space="preserve"> Azure OpenAI, OpenAI API, Anthropic API, workflow automation, structured outputs, retrieval systems</w:t>
      </w:r>
    </w:p>
    <w:p>
      <w:pPr>
        <w:spacing w:after="106"/>
      </w:pPr>
      <w:r>
        <w:rPr>
          <w:rFonts w:ascii="Helvetica Neue" w:hAnsi="Helvetica Neue" w:cs="Helvetica Neue"/>
          <w:sz w:val="29"/>
          <w:sz-cs w:val="29"/>
          <w:b/>
          <w:spacing w:val="0"/>
          <w:color w:val="0E0E0E"/>
        </w:rPr>
        <w:t xml:space="preserve">SELECTED PROJECTS</w:t>
      </w:r>
    </w:p>
    <w:p>
      <w:pPr>
        <w:spacing w:after="26"/>
      </w:pPr>
      <w:r>
        <w:rPr>
          <w:rFonts w:ascii="Helvetica Neue" w:hAnsi="Helvetica Neue" w:cs="Helvetica Neue"/>
          <w:sz w:val="28"/>
          <w:sz-cs w:val="28"/>
          <w:b/>
          <w:spacing w:val="0"/>
          <w:color w:val="0E0E0E"/>
        </w:rPr>
        <w:t xml:space="preserve">Bidlingual</w:t>
      </w:r>
      <w:r>
        <w:rPr>
          <w:rFonts w:ascii="Helvetica Neue" w:hAnsi="Helvetica Neue" w:cs="Helvetica Neue"/>
          <w:sz w:val="28"/>
          <w:sz-cs w:val="28"/>
          <w:b/>
          <w:spacing w:val="0"/>
          <w:color w:val="878787"/>
        </w:rPr>
        <w:t xml:space="preserve">·</w:t>
      </w:r>
      <w:r>
        <w:rPr>
          <w:rFonts w:ascii="Helvetica Neue" w:hAnsi="Helvetica Neue" w:cs="Helvetica Neue"/>
          <w:sz w:val="28"/>
          <w:sz-cs w:val="28"/>
          <w:i/>
          <w:u w:val="single"/>
          <w:spacing w:val="0"/>
          <w:color w:val="0000E9"/>
        </w:rPr>
        <w:t xml:space="preserve">bidlingual.com</w:t>
      </w:r>
      <w:r>
        <w:rPr>
          <w:rFonts w:ascii="Helvetica Neue" w:hAnsi="Helvetica Neue" w:cs="Helvetica Neue"/>
          <w:sz w:val="28"/>
          <w:sz-cs w:val="28"/>
          <w:b/>
          <w:spacing w:val="0"/>
          <w:color w:val="0E0E0E"/>
        </w:rPr>
        <w:t xml:space="preserve"/>
      </w:r>
    </w:p>
    <w:p>
      <w:pPr>
        <w:spacing w:after="80"/>
      </w:pPr>
      <w:r>
        <w:rPr>
          <w:rFonts w:ascii="Helvetica Neue" w:hAnsi="Helvetica Neue" w:cs="Helvetica Neue"/>
          <w:sz w:val="28"/>
          <w:sz-cs w:val="28"/>
          <w:spacing w:val="0"/>
          <w:color w:val="0E0E0E"/>
        </w:rPr>
        <w:t xml:space="preserve">Multi-tenant SaaS for contractors to generate and send professional quotes in their own language while the recipient gets the quote in theirs (English contractor, Spanish-speaking homeowner, and vice versa). Stack: Next.js 16, Postgres on Neon with Drizzle, Clerk auth, Stripe billing, Twilio for SMS, Cloudinary, Azure OpenAI for translation. The interesting engineering is the recipient-language snapshot taken at attach time plus a content-fingerprinted translation cache, so quotes are regenerated only when content actually changes, not on every send.</w:t>
      </w:r>
    </w:p>
    <w:p>
      <w:pPr>
        <w:spacing w:after="26"/>
      </w:pPr>
      <w:r>
        <w:rPr>
          <w:rFonts w:ascii="Helvetica Neue" w:hAnsi="Helvetica Neue" w:cs="Helvetica Neue"/>
          <w:sz w:val="28"/>
          <w:sz-cs w:val="28"/>
          <w:b/>
          <w:spacing w:val="0"/>
          <w:color w:val="0E0E0E"/>
        </w:rPr>
        <w:t xml:space="preserve">OptimumListing</w:t>
      </w:r>
      <w:r>
        <w:rPr>
          <w:rFonts w:ascii="Helvetica Neue" w:hAnsi="Helvetica Neue" w:cs="Helvetica Neue"/>
          <w:sz w:val="28"/>
          <w:sz-cs w:val="28"/>
          <w:b/>
          <w:spacing w:val="0"/>
          <w:color w:val="878787"/>
        </w:rPr>
        <w:t xml:space="preserve">·</w:t>
      </w:r>
      <w:r>
        <w:rPr>
          <w:rFonts w:ascii="Helvetica Neue" w:hAnsi="Helvetica Neue" w:cs="Helvetica Neue"/>
          <w:sz w:val="28"/>
          <w:sz-cs w:val="28"/>
          <w:i/>
          <w:u w:val="single"/>
          <w:spacing w:val="0"/>
          <w:color w:val="0000E9"/>
        </w:rPr>
        <w:t xml:space="preserve">optimumlisting.com</w:t>
      </w:r>
      <w:r>
        <w:rPr>
          <w:rFonts w:ascii="Helvetica Neue" w:hAnsi="Helvetica Neue" w:cs="Helvetica Neue"/>
          <w:sz w:val="28"/>
          <w:sz-cs w:val="28"/>
          <w:b/>
          <w:spacing w:val="0"/>
          <w:color w:val="0E0E0E"/>
        </w:rPr>
        <w:t xml:space="preserve"/>
      </w:r>
    </w:p>
    <w:p>
      <w:pPr>
        <w:spacing w:after="80"/>
      </w:pPr>
      <w:r>
        <w:rPr>
          <w:rFonts w:ascii="Helvetica Neue" w:hAnsi="Helvetica Neue" w:cs="Helvetica Neue"/>
          <w:sz w:val="28"/>
          <w:sz-cs w:val="28"/>
          <w:spacing w:val="0"/>
          <w:color w:val="0E0E0E"/>
        </w:rPr>
        <w:t xml:space="preserve">Production SaaS that optimizes Etsy listings (titles, tags, descriptions) using Azure OpenAI. Stripe billing, Etsy OAuth, batch optimization across a seller's full catalog. Stack: Next.js, Azure OpenAI, Stripe, Etsy API.</w:t>
      </w:r>
    </w:p>
    <w:p>
      <w:pPr>
        <w:spacing w:after="26"/>
      </w:pPr>
      <w:r>
        <w:rPr>
          <w:rFonts w:ascii="Helvetica Neue" w:hAnsi="Helvetica Neue" w:cs="Helvetica Neue"/>
          <w:sz w:val="28"/>
          <w:sz-cs w:val="28"/>
          <w:b/>
          <w:spacing w:val="0"/>
          <w:color w:val="0E0E0E"/>
        </w:rPr>
        <w:t xml:space="preserve">LilBizee</w:t>
      </w:r>
      <w:r>
        <w:rPr>
          <w:rFonts w:ascii="Helvetica Neue" w:hAnsi="Helvetica Neue" w:cs="Helvetica Neue"/>
          <w:sz w:val="28"/>
          <w:sz-cs w:val="28"/>
          <w:b/>
          <w:spacing w:val="0"/>
          <w:color w:val="878787"/>
        </w:rPr>
        <w:t xml:space="preserve">·</w:t>
      </w:r>
      <w:r>
        <w:rPr>
          <w:rFonts w:ascii="Helvetica Neue" w:hAnsi="Helvetica Neue" w:cs="Helvetica Neue"/>
          <w:sz w:val="28"/>
          <w:sz-cs w:val="28"/>
          <w:i/>
          <w:u w:val="single"/>
          <w:spacing w:val="0"/>
          <w:color w:val="0000E9"/>
        </w:rPr>
        <w:t xml:space="preserve">lilbizee.com</w:t>
      </w:r>
      <w:r>
        <w:rPr>
          <w:rFonts w:ascii="Helvetica Neue" w:hAnsi="Helvetica Neue" w:cs="Helvetica Neue"/>
          <w:sz w:val="28"/>
          <w:sz-cs w:val="28"/>
          <w:b/>
          <w:spacing w:val="0"/>
          <w:color w:val="0E0E0E"/>
        </w:rPr>
        <w:t xml:space="preserve"/>
      </w:r>
    </w:p>
    <w:p>
      <w:pPr>
        <w:spacing w:after="80"/>
      </w:pPr>
      <w:r>
        <w:rPr>
          <w:rFonts w:ascii="Helvetica Neue" w:hAnsi="Helvetica Neue" w:cs="Helvetica Neue"/>
          <w:sz w:val="28"/>
          <w:sz-cs w:val="28"/>
          <w:spacing w:val="0"/>
          <w:color w:val="0E0E0E"/>
        </w:rPr>
        <w:t xml:space="preserve">Kids entrepreneur platform where kids run real online storefronts with parent oversight, paired with a 6-week parent-guided entrepreneurship curriculum that walks families from idea to first sale. Avatar builder, themed storefronts, Amazon-sourced supply shop with affiliate revenue, Stripe-based gift mechanics, and Resend transactional email. Stack: Next.js 16, Prisma, Clerk, Stripe, Gemini API, Resend, Cloudinary.</w:t>
      </w:r>
    </w:p>
    <w:p>
      <w:pPr>
        <w:spacing w:after="26"/>
      </w:pPr>
      <w:r>
        <w:rPr>
          <w:rFonts w:ascii="Helvetica Neue" w:hAnsi="Helvetica Neue" w:cs="Helvetica Neue"/>
          <w:sz w:val="28"/>
          <w:sz-cs w:val="28"/>
          <w:b/>
          <w:spacing w:val="0"/>
          <w:color w:val="0E0E0E"/>
        </w:rPr>
        <w:t xml:space="preserve">Agentic Publishing Pipeline</w:t>
      </w:r>
    </w:p>
    <w:p>
      <w:pPr>
        <w:spacing w:after="80"/>
      </w:pPr>
      <w:r>
        <w:rPr>
          <w:rFonts w:ascii="Helvetica Neue" w:hAnsi="Helvetica Neue" w:cs="Helvetica Neue"/>
          <w:sz w:val="28"/>
          <w:sz-cs w:val="28"/>
          <w:spacing w:val="0"/>
          <w:color w:val="0E0E0E"/>
        </w:rPr>
        <w:t xml:space="preserve">End-to-end automation that takes a niche prompt, generates artwork through an image model, upscales it (LANCZOS 2x), pushes it to Printify with the right blueprint and provider, publishes to Etsy, then patches the listing's attributes and taxonomy properties. The non-obvious piece was the Etsy update path: their API silently accepts JSON and silently fails to apply changes, the working path is form-urlencoded. Stack: TypeScript, Node, Printify API, Etsy API, Azure OpenAI.</w:t>
      </w:r>
    </w:p>
    <w:p>
      <w:pPr>
        <w:spacing w:after="106"/>
      </w:pPr>
      <w:r>
        <w:rPr>
          <w:rFonts w:ascii="Helvetica Neue" w:hAnsi="Helvetica Neue" w:cs="Helvetica Neue"/>
          <w:sz w:val="29"/>
          <w:sz-cs w:val="29"/>
          <w:b/>
          <w:spacing w:val="0"/>
          <w:color w:val="0E0E0E"/>
        </w:rPr>
        <w:t xml:space="preserve">PROFESSIONAL EXPERIENCE</w:t>
      </w:r>
    </w:p>
    <w:p>
      <w:pPr>
        <w:spacing w:after="26"/>
      </w:pPr>
      <w:r>
        <w:rPr>
          <w:rFonts w:ascii="Helvetica Neue" w:hAnsi="Helvetica Neue" w:cs="Helvetica Neue"/>
          <w:sz w:val="29"/>
          <w:sz-cs w:val="29"/>
          <w:b/>
          <w:spacing w:val="0"/>
          <w:color w:val="0E0E0E"/>
        </w:rPr>
        <w:t xml:space="preserve">Besson Design, Founder and Lead Engineer</w:t>
      </w:r>
    </w:p>
    <w:p>
      <w:pPr>
        <w:spacing w:after="80"/>
      </w:pPr>
      <w:r>
        <w:rPr>
          <w:rFonts w:ascii="Helvetica Neue" w:hAnsi="Helvetica Neue" w:cs="Helvetica Neue"/>
          <w:sz w:val="25"/>
          <w:sz-cs w:val="25"/>
          <w:i/>
          <w:spacing w:val="0"/>
          <w:color w:val="434343"/>
        </w:rPr>
        <w:t xml:space="preserve">Nov 2025 to Present·</w:t>
      </w:r>
      <w:r>
        <w:rPr>
          <w:rFonts w:ascii="Helvetica Neue" w:hAnsi="Helvetica Neue" w:cs="Helvetica Neue"/>
          <w:sz w:val="25"/>
          <w:sz-cs w:val="25"/>
          <w:i/>
          <w:u w:val="single"/>
          <w:spacing w:val="0"/>
          <w:color w:val="0000E9"/>
        </w:rPr>
        <w:t xml:space="preserve">bessondesign.com</w:t>
      </w:r>
      <w:r>
        <w:rPr>
          <w:rFonts w:ascii="Helvetica Neue" w:hAnsi="Helvetica Neue" w:cs="Helvetica Neue"/>
          <w:sz w:val="25"/>
          <w:sz-cs w:val="25"/>
          <w:i/>
          <w:spacing w:val="0"/>
          <w:color w:val="434343"/>
        </w:rPr>
        <w:t xml:space="preserve"/>
      </w:r>
    </w:p>
    <w:p>
      <w:pPr>
        <w:spacing w:after="80"/>
      </w:pPr>
      <w:r>
        <w:rPr>
          <w:rFonts w:ascii="Helvetica Neue" w:hAnsi="Helvetica Neue" w:cs="Helvetica Neue"/>
          <w:sz w:val="28"/>
          <w:sz-cs w:val="28"/>
          <w:spacing w:val="0"/>
          <w:color w:val="0E0E0E"/>
        </w:rPr>
        <w:t xml:space="preserve">Small studio working with small businesses on the technical side of growth: website redesigns, SEO and performance optimization, custom internal apps, and AI workflow automation. Hands-on across design, frontend, backend, and integrations, so owners and operators get one person to talk to instead of an agency layer.</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Website redesigns and rebuilds on Next.js, replacing slow WordPress and Squarespace sites with fast, SEO-optimized builds that pass Core Web Vitals and rank.</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On-page and technical SEO for local businesses, including schema markup, sitemap architecture, page-speed remediation, and Google Business Profile optimization.</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Custom internal apps and dashboards: invoice tools, quoting tools, client portals, analytics dashboards on top of vendor APIs (Google Analytics, Stripe, QuickBooks, others).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AI workflow automation: lead intake, missed-call recovery, document classification, content generation pipelines, and integrations with the tools small businesses already use (HubSpot, GoHighLevel, GBP, Zapier, Make, n8n).</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Sister brand Besson Digital (bessondigital.com), contractor-focused marketing packages combining the technical work above with done-for-you GBP, local SEO, and lead-gen systems for trades.</w:t>
      </w:r>
    </w:p>
    <w:p>
      <w:pPr>
        <w:spacing w:after="26"/>
      </w:pPr>
      <w:r>
        <w:rPr>
          <w:rFonts w:ascii="Helvetica Neue" w:hAnsi="Helvetica Neue" w:cs="Helvetica Neue"/>
          <w:sz w:val="29"/>
          <w:sz-cs w:val="29"/>
          <w:b/>
          <w:spacing w:val="0"/>
          <w:color w:val="0E0E0E"/>
        </w:rPr>
        <w:t xml:space="preserve">Qualitest Group, Senior Frontend Engineer (Contract at Microsoft, Microsoft Purview team)</w:t>
      </w:r>
    </w:p>
    <w:p>
      <w:pPr>
        <w:spacing w:after="80"/>
      </w:pPr>
      <w:r>
        <w:rPr>
          <w:rFonts w:ascii="Helvetica Neue" w:hAnsi="Helvetica Neue" w:cs="Helvetica Neue"/>
          <w:sz w:val="25"/>
          <w:sz-cs w:val="25"/>
          <w:i/>
          <w:spacing w:val="0"/>
          <w:color w:val="434343"/>
        </w:rPr>
        <w:t xml:space="preserve">Feb 2025 to Nov 2025</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Frontend lead for Purview's on-premises Oracle connector in Unified Catalog (preview), the UI surface enterprises use to register Oracle databases running behind their firewall, configure scans, and pull catalog results back without data ever leaving their network.</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Owned the data source registration flow, scan configuration UI, and the Kubernetes-based self-hosted runtime setup wizard. The wizard was the hard part: walking enterprise admins through Kubernetes cluster prep, DIRCTL tool installation, and credential handoff in a flow that didn't assume they were Kubernetes experts.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the catalog surfaces where scanned Oracle assets show up alongside cloud sources, and integrated the Copilot natural-language search experience so users could ask things like "show me PII columns in our finance Oracle databases" instead of clicking through schemas.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Worked closely with the K8s runtime team, the scanning service backend, and the Copilot and Security Copilot teams to keep the frontend contracts aligned across a feature that spanned four backend services.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Shipped to public preview. Customers using it are the kind of regulated enterprises (banks, healthcare, government) who couldn't onboard Oracle to Purview before this feature existed.</w:t>
      </w:r>
    </w:p>
    <w:p>
      <w:pPr>
        <w:spacing w:after="26"/>
      </w:pPr>
      <w:r>
        <w:rPr>
          <w:rFonts w:ascii="Helvetica Neue" w:hAnsi="Helvetica Neue" w:cs="Helvetica Neue"/>
          <w:sz w:val="29"/>
          <w:sz-cs w:val="29"/>
          <w:b/>
          <w:spacing w:val="0"/>
          <w:color w:val="0E0E0E"/>
        </w:rPr>
        <w:t xml:space="preserve">Red Group Recruiting, Senior React Engineer (Contract at State of Utah, DHHS)</w:t>
      </w:r>
    </w:p>
    <w:p>
      <w:pPr>
        <w:spacing w:after="80"/>
      </w:pPr>
      <w:r>
        <w:rPr>
          <w:rFonts w:ascii="Helvetica Neue" w:hAnsi="Helvetica Neue" w:cs="Helvetica Neue"/>
          <w:sz w:val="25"/>
          <w:sz-cs w:val="25"/>
          <w:i/>
          <w:spacing w:val="0"/>
          <w:color w:val="434343"/>
        </w:rPr>
        <w:t xml:space="preserve">Nov 2023 to Jan 2025</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Tech lead for a public-facing DHHS application that helps Utah parents of kids ages 0 to 8 find state and community resources. Built from scratch, no existing system to port from. Led a team of 5 across frontend, backend, and design.</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Designed the form-driven recommendation flow: parents answer a guided intake form, the app surfaces the right combination of services, support programs, and educational resources based on their answers. The hard part was the matching logic, making sure a parent in crisis didn't get a 40-item resource list instead of the 3 things they actually needed.</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the React frontend and the Node.js APIs end to end. Owned the data model, the matching logic, the form state, and the authentication layer.</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Embedded the React application inside the existing DHHS WordPress site, which required writing a custom WordPress plugin to handle mount points, shared session state, and styling isolation so the app wouldn't fight the surrounding WordPress theme.</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a custom analytics dashboard on top of the Google Analytics Data API so DHHS program staff could see which resources parents were actually clicking, which form paths got abandoned, and where to invest outreach effort. Standard GA reports couldn't answer the program-level questions the team needed.</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Worked directly with non-technical DHHS stakeholders to shape requirements, which mattered a lot, since the audience is parents in stressful situations and the difference between "technically correct" and "actually usable" was the whole project.</w:t>
      </w:r>
    </w:p>
    <w:p>
      <w:pPr>
        <w:spacing w:after="26"/>
      </w:pPr>
      <w:r>
        <w:rPr>
          <w:rFonts w:ascii="Helvetica Neue" w:hAnsi="Helvetica Neue" w:cs="Helvetica Neue"/>
          <w:sz w:val="29"/>
          <w:sz-cs w:val="29"/>
          <w:b/>
          <w:spacing w:val="0"/>
          <w:color w:val="0E0E0E"/>
        </w:rPr>
        <w:t xml:space="preserve">Randstad, Senior React Engineer (Contract at Walmart)</w:t>
      </w:r>
    </w:p>
    <w:p>
      <w:pPr>
        <w:spacing w:after="80"/>
      </w:pPr>
      <w:r>
        <w:rPr>
          <w:rFonts w:ascii="Helvetica Neue" w:hAnsi="Helvetica Neue" w:cs="Helvetica Neue"/>
          <w:sz w:val="25"/>
          <w:sz-cs w:val="25"/>
          <w:i/>
          <w:spacing w:val="0"/>
          <w:color w:val="434343"/>
        </w:rPr>
        <w:t xml:space="preserve">Jan 2022 to Oct 2023</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internal applications for Walmart's Accounts Receivable organization, the team responsible for tracking invoices owed to Walmart by suppliers, vendors, and partners at enterprise scale.</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Owned the invoice tracking surfaces in React and Redux Toolkit: the queues AR analysts work from every day, the invoice detail views, the status workflows, and the bulk-action tools that let analysts move on dozens of invoices at a time instead of one at a time.</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Defined the frontend-to-backend API contracts with the Java backend team. Walmart AR data sits behind a lot of enterprise plumbing (ERP integrations, vendor master data, payment status from multiple systems), so keeping the frontend simple while the backend stayed flexible was the actual job.</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Optimized table performance for views that loaded thousands of invoice rows at once. Standard React Table patterns choked at that scale, so I ended up with a virtualized approach plus server-side filtering that kept the AR analysts unblocked.</w:t>
      </w:r>
    </w:p>
    <w:p>
      <w:pPr>
        <w:spacing w:after="26"/>
      </w:pPr>
      <w:r>
        <w:rPr>
          <w:rFonts w:ascii="Helvetica Neue" w:hAnsi="Helvetica Neue" w:cs="Helvetica Neue"/>
          <w:sz w:val="29"/>
          <w:sz-cs w:val="29"/>
          <w:b/>
          <w:spacing w:val="0"/>
          <w:color w:val="0E0E0E"/>
        </w:rPr>
        <w:t xml:space="preserve">Insight Global, Software Design Engineer III (Contract at Microsoft, Azure Global)</w:t>
      </w:r>
    </w:p>
    <w:p>
      <w:pPr>
        <w:spacing w:after="80"/>
      </w:pPr>
      <w:r>
        <w:rPr>
          <w:rFonts w:ascii="Helvetica Neue" w:hAnsi="Helvetica Neue" w:cs="Helvetica Neue"/>
          <w:sz w:val="25"/>
          <w:sz-cs w:val="25"/>
          <w:i/>
          <w:spacing w:val="0"/>
          <w:color w:val="434343"/>
        </w:rPr>
        <w:t xml:space="preserve">Mar 2021 to Jan 2022</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Outlook, Teams, and browser add-ins that extended Azure services into the Microsoft 365 surface, so Azure admins and developers could take action on Azure resources without leaving the apps they already lived in.</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Implemented the OAuth flows that made the add-ins work across Microsoft's identity boundaries. Token scopes between Teams, Outlook, and Azure aren't the same, and getting the handoff right without breaking sign-in for enterprise tenants was the hard part.</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GraphQL services and reusable frontend patterns that other teams in Azure Global picked up for their own add-ins.</w:t>
      </w:r>
    </w:p>
    <w:p>
      <w:pPr>
        <w:spacing w:after="26"/>
      </w:pPr>
      <w:r>
        <w:rPr>
          <w:rFonts w:ascii="Helvetica Neue" w:hAnsi="Helvetica Neue" w:cs="Helvetica Neue"/>
          <w:sz w:val="29"/>
          <w:sz-cs w:val="29"/>
          <w:b/>
          <w:spacing w:val="0"/>
          <w:color w:val="0E0E0E"/>
        </w:rPr>
        <w:t xml:space="preserve">Streamline Digital, Lead Full-Stack Developer (Client: T-Mobile)</w:t>
      </w:r>
    </w:p>
    <w:p>
      <w:pPr>
        <w:spacing w:after="80"/>
      </w:pPr>
      <w:r>
        <w:rPr>
          <w:rFonts w:ascii="Helvetica Neue" w:hAnsi="Helvetica Neue" w:cs="Helvetica Neue"/>
          <w:sz w:val="25"/>
          <w:sz-cs w:val="25"/>
          <w:i/>
          <w:spacing w:val="0"/>
          <w:color w:val="434343"/>
        </w:rPr>
        <w:t xml:space="preserve">Nov 2018 to Feb 2021</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Lead developer on T-Mobile enterprise applications spanning React, TypeScript, Node.js, and Next.js. Owned both the frontend surfaces and the Node services they ran against.</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Built backend services and integrations in Node.js and Python against T-Mobile's internal infrastructure and cloud-hosted platforms.</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Stood up and maintained the deployment pipelines that pushed these apps across environments, so the team wasn't blocked on manual releases.</w:t>
      </w:r>
    </w:p>
    <w:p>
      <w:pPr>
        <w:spacing w:after="26"/>
      </w:pPr>
      <w:r>
        <w:rPr>
          <w:rFonts w:ascii="Helvetica Neue" w:hAnsi="Helvetica Neue" w:cs="Helvetica Neue"/>
          <w:sz w:val="29"/>
          <w:sz-cs w:val="29"/>
          <w:b/>
          <w:spacing w:val="0"/>
          <w:color w:val="0E0E0E"/>
        </w:rPr>
        <w:t xml:space="preserve">Earlier Experience</w:t>
      </w:r>
    </w:p>
    <w:p>
      <w:pPr>
        <w:spacing w:after="80"/>
      </w:pPr>
      <w:r>
        <w:rPr>
          <w:rFonts w:ascii="Helvetica Neue" w:hAnsi="Helvetica Neue" w:cs="Helvetica Neue"/>
          <w:sz w:val="25"/>
          <w:sz-cs w:val="25"/>
          <w:i/>
          <w:spacing w:val="0"/>
          <w:color w:val="434343"/>
        </w:rPr>
        <w:t xml:space="preserve">2012 to 2018</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Umpqua Bank, Full Stack Web Developer</w:t>
      </w:r>
    </w:p>
    <w:p>
      <w:pPr>
        <w:ind w:left="720" w:first-line="-720"/>
        <w:spacing w:after="66"/>
      </w:pPr>
      <w:r>
        <w:rPr>
          <w:rFonts w:ascii="Helvetica Neue" w:hAnsi="Helvetica Neue" w:cs="Helvetica Neue"/>
          <w:sz w:val="28"/>
          <w:sz-cs w:val="28"/>
          <w:color w:val="0E0E0E"/>
        </w:rPr>
        <w:t xml:space="preserve"/>
        <w:tab/>
        <w:t xml:space="preserve">•</w:t>
        <w:tab/>
        <w:t xml:space="preserve"/>
      </w:r>
      <w:r>
        <w:rPr>
          <w:rFonts w:ascii="Helvetica Neue" w:hAnsi="Helvetica Neue" w:cs="Helvetica Neue"/>
          <w:sz w:val="28"/>
          <w:sz-cs w:val="28"/>
          <w:spacing w:val="0"/>
          <w:color w:val="0E0E0E"/>
        </w:rPr>
        <w:t xml:space="preserve">Stand For Children, Frontend Developer</w:t>
      </w:r>
    </w:p>
    <w:p>
      <w:pPr>
        <w:spacing w:after="106"/>
      </w:pPr>
      <w:r>
        <w:rPr>
          <w:rFonts w:ascii="Helvetica Neue" w:hAnsi="Helvetica Neue" w:cs="Helvetica Neue"/>
          <w:sz w:val="29"/>
          <w:sz-cs w:val="29"/>
          <w:b/>
          <w:spacing w:val="0"/>
          <w:color w:val="0E0E0E"/>
        </w:rPr>
        <w:t xml:space="preserve">EDUCATION</w:t>
      </w:r>
    </w:p>
    <w:p>
      <w:pPr>
        <w:spacing w:after="80"/>
      </w:pPr>
      <w:r>
        <w:rPr>
          <w:rFonts w:ascii="Helvetica Neue" w:hAnsi="Helvetica Neue" w:cs="Helvetica Neue"/>
          <w:sz w:val="28"/>
          <w:sz-cs w:val="28"/>
          <w:spacing w:val="0"/>
          <w:color w:val="0E0E0E"/>
        </w:rPr>
        <w:t xml:space="preserve">Technical College Institute of NY</w:t>
        <w:br/>
        <w:t xml:space="preserve">Bachelor's in Electronic Engineering and Computer Science</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CocoaOOXMLWriter/2575.2</generator>
</meta>
</file>